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F1343" w14:textId="77777777" w:rsidR="00E77E55" w:rsidRDefault="00E77E55" w:rsidP="00414EF2">
      <w:pPr>
        <w:spacing w:after="0" w:line="240" w:lineRule="auto"/>
        <w:jc w:val="center"/>
        <w:rPr>
          <w:b/>
          <w:sz w:val="32"/>
          <w:szCs w:val="28"/>
          <w:lang w:val="es-MX"/>
        </w:rPr>
      </w:pPr>
    </w:p>
    <w:p w14:paraId="3332B30E" w14:textId="6E5CC229" w:rsidR="00E77E55" w:rsidRDefault="00E77E55" w:rsidP="00414EF2">
      <w:pPr>
        <w:spacing w:after="0" w:line="240" w:lineRule="auto"/>
        <w:jc w:val="center"/>
        <w:rPr>
          <w:b/>
          <w:sz w:val="32"/>
          <w:szCs w:val="28"/>
          <w:lang w:val="es-MX"/>
        </w:rPr>
      </w:pPr>
    </w:p>
    <w:p w14:paraId="7EFBEFB9" w14:textId="77777777" w:rsidR="007842C9" w:rsidRPr="007842C9" w:rsidRDefault="007842C9" w:rsidP="00414EF2">
      <w:pPr>
        <w:spacing w:after="0" w:line="240" w:lineRule="auto"/>
        <w:jc w:val="center"/>
        <w:rPr>
          <w:b/>
          <w:sz w:val="16"/>
          <w:szCs w:val="16"/>
          <w:lang w:val="es-MX"/>
        </w:rPr>
      </w:pPr>
    </w:p>
    <w:p w14:paraId="48C2381D" w14:textId="5D9CFD83" w:rsidR="00B20B6B" w:rsidRDefault="009F054D" w:rsidP="00414EF2">
      <w:pPr>
        <w:spacing w:after="0" w:line="240" w:lineRule="auto"/>
        <w:jc w:val="center"/>
        <w:rPr>
          <w:b/>
          <w:sz w:val="32"/>
          <w:szCs w:val="28"/>
          <w:lang w:val="es-MX"/>
        </w:rPr>
      </w:pPr>
      <w:r>
        <w:rPr>
          <w:b/>
          <w:sz w:val="32"/>
          <w:szCs w:val="28"/>
          <w:lang w:val="es-MX"/>
        </w:rPr>
        <w:t xml:space="preserve">CONTINUACIÓN COMO </w:t>
      </w:r>
      <w:r w:rsidR="00347FAA">
        <w:rPr>
          <w:b/>
          <w:sz w:val="32"/>
          <w:szCs w:val="28"/>
          <w:lang w:val="es-MX"/>
        </w:rPr>
        <w:t>CON</w:t>
      </w:r>
      <w:r>
        <w:rPr>
          <w:b/>
          <w:sz w:val="32"/>
          <w:szCs w:val="28"/>
          <w:lang w:val="es-MX"/>
        </w:rPr>
        <w:t>TRIBUYENTE VOLUNTARIO</w:t>
      </w:r>
    </w:p>
    <w:p w14:paraId="0D09A247" w14:textId="65A0113D" w:rsidR="00B20B6B" w:rsidRDefault="00B20B6B" w:rsidP="00414EF2">
      <w:pPr>
        <w:spacing w:after="0" w:line="240" w:lineRule="auto"/>
        <w:jc w:val="center"/>
        <w:rPr>
          <w:b/>
          <w:sz w:val="32"/>
          <w:szCs w:val="28"/>
          <w:lang w:val="es-MX"/>
        </w:rPr>
      </w:pPr>
      <w:r>
        <w:rPr>
          <w:b/>
          <w:sz w:val="32"/>
          <w:szCs w:val="28"/>
          <w:lang w:val="es-MX"/>
        </w:rPr>
        <w:t xml:space="preserve"> PARA UNA POBLACIÓN DELIMITADA</w:t>
      </w:r>
    </w:p>
    <w:p w14:paraId="361CAE46" w14:textId="38AE2D38" w:rsidR="00F47721" w:rsidRPr="00B20B6B" w:rsidRDefault="00B20B6B" w:rsidP="00414EF2">
      <w:pPr>
        <w:spacing w:after="0" w:line="240" w:lineRule="auto"/>
        <w:jc w:val="center"/>
        <w:rPr>
          <w:b/>
          <w:sz w:val="36"/>
          <w:szCs w:val="36"/>
          <w:lang w:val="es-MX"/>
        </w:rPr>
      </w:pPr>
      <w:r w:rsidRPr="00B20B6B">
        <w:rPr>
          <w:b/>
          <w:sz w:val="36"/>
          <w:szCs w:val="36"/>
          <w:lang w:val="es-MX"/>
        </w:rPr>
        <w:t>ACUERDO 1429</w:t>
      </w:r>
    </w:p>
    <w:p w14:paraId="50D634C0" w14:textId="77777777" w:rsidR="00E55D5C" w:rsidRPr="000F7848" w:rsidRDefault="00E55D5C" w:rsidP="004131DD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b/>
          <w:sz w:val="28"/>
          <w:szCs w:val="24"/>
          <w:lang w:val="es-MX"/>
        </w:rPr>
      </w:pPr>
      <w:r w:rsidRPr="000F7848">
        <w:rPr>
          <w:b/>
          <w:sz w:val="28"/>
          <w:szCs w:val="24"/>
          <w:lang w:val="es-MX"/>
        </w:rPr>
        <w:t>Condiciones vigentes:</w:t>
      </w:r>
    </w:p>
    <w:p w14:paraId="4729B2BD" w14:textId="1837B345" w:rsidR="00B20B6B" w:rsidRDefault="00B20B6B" w:rsidP="004131D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Haber cumplido 55 años de edad.</w:t>
      </w:r>
    </w:p>
    <w:p w14:paraId="44B27FB1" w14:textId="342D4C9F" w:rsidR="00E55D5C" w:rsidRDefault="009F054D" w:rsidP="004131D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Que </w:t>
      </w:r>
      <w:r w:rsidR="00B20B6B">
        <w:rPr>
          <w:sz w:val="24"/>
          <w:szCs w:val="24"/>
          <w:lang w:val="es-MX"/>
        </w:rPr>
        <w:t xml:space="preserve">al 31 de diciembre del 2010, </w:t>
      </w:r>
      <w:r>
        <w:rPr>
          <w:sz w:val="24"/>
          <w:szCs w:val="24"/>
          <w:lang w:val="es-MX"/>
        </w:rPr>
        <w:t xml:space="preserve">tenga acreditado como mínimo </w:t>
      </w:r>
      <w:r w:rsidR="00B20B6B">
        <w:rPr>
          <w:sz w:val="24"/>
          <w:szCs w:val="24"/>
          <w:lang w:val="es-MX"/>
        </w:rPr>
        <w:t>180</w:t>
      </w:r>
      <w:r>
        <w:rPr>
          <w:sz w:val="24"/>
          <w:szCs w:val="24"/>
          <w:lang w:val="es-MX"/>
        </w:rPr>
        <w:t xml:space="preserve"> meses de contribuciones efectivamente pagadas al </w:t>
      </w:r>
      <w:r w:rsidR="00B20B6B">
        <w:rPr>
          <w:sz w:val="24"/>
          <w:szCs w:val="24"/>
          <w:lang w:val="es-MX"/>
        </w:rPr>
        <w:t>Programa de I</w:t>
      </w:r>
      <w:r w:rsidR="00954065">
        <w:rPr>
          <w:sz w:val="24"/>
          <w:szCs w:val="24"/>
          <w:lang w:val="es-MX"/>
        </w:rPr>
        <w:t xml:space="preserve">nvalidez, </w:t>
      </w:r>
      <w:r w:rsidR="00B20B6B">
        <w:rPr>
          <w:sz w:val="24"/>
          <w:szCs w:val="24"/>
          <w:lang w:val="es-MX"/>
        </w:rPr>
        <w:t>V</w:t>
      </w:r>
      <w:r w:rsidR="00954065">
        <w:rPr>
          <w:sz w:val="24"/>
          <w:szCs w:val="24"/>
          <w:lang w:val="es-MX"/>
        </w:rPr>
        <w:t xml:space="preserve">ejez y </w:t>
      </w:r>
      <w:r w:rsidR="00B20B6B">
        <w:rPr>
          <w:sz w:val="24"/>
          <w:szCs w:val="24"/>
          <w:lang w:val="es-MX"/>
        </w:rPr>
        <w:t>S</w:t>
      </w:r>
      <w:r w:rsidR="00954065">
        <w:rPr>
          <w:sz w:val="24"/>
          <w:szCs w:val="24"/>
          <w:lang w:val="es-MX"/>
        </w:rPr>
        <w:t>obrevivencia</w:t>
      </w:r>
      <w:bookmarkStart w:id="0" w:name="_GoBack"/>
      <w:bookmarkEnd w:id="0"/>
      <w:r w:rsidR="00B20B6B">
        <w:rPr>
          <w:sz w:val="24"/>
          <w:szCs w:val="24"/>
          <w:lang w:val="es-MX"/>
        </w:rPr>
        <w:t>.</w:t>
      </w:r>
    </w:p>
    <w:p w14:paraId="4B7FD71E" w14:textId="63FE425D" w:rsidR="00E55D5C" w:rsidRDefault="009F054D" w:rsidP="004131D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Realizar solicitud ante el IGSS, </w:t>
      </w:r>
      <w:r w:rsidR="00B20B6B">
        <w:rPr>
          <w:sz w:val="24"/>
          <w:szCs w:val="24"/>
          <w:lang w:val="es-MX"/>
        </w:rPr>
        <w:t>dentro de un año contado a partir de la fecha de vigencia del Acuerdo</w:t>
      </w:r>
      <w:r w:rsidR="004131DD">
        <w:rPr>
          <w:sz w:val="24"/>
          <w:szCs w:val="24"/>
          <w:lang w:val="es-MX"/>
        </w:rPr>
        <w:t xml:space="preserve"> 1429</w:t>
      </w:r>
      <w:r w:rsidR="00B20B6B">
        <w:rPr>
          <w:sz w:val="24"/>
          <w:szCs w:val="24"/>
          <w:lang w:val="es-MX"/>
        </w:rPr>
        <w:t xml:space="preserve"> (</w:t>
      </w:r>
      <w:r w:rsidR="00B20B6B" w:rsidRPr="00027B92">
        <w:rPr>
          <w:lang w:val="es-MX"/>
        </w:rPr>
        <w:t xml:space="preserve">vigente del </w:t>
      </w:r>
      <w:r w:rsidR="00027B92" w:rsidRPr="00027B92">
        <w:rPr>
          <w:lang w:val="es-MX"/>
        </w:rPr>
        <w:t>12 de noviembre de 2019</w:t>
      </w:r>
      <w:r w:rsidR="00B20B6B" w:rsidRPr="00027B92">
        <w:rPr>
          <w:lang w:val="es-MX"/>
        </w:rPr>
        <w:t xml:space="preserve"> al </w:t>
      </w:r>
      <w:r w:rsidR="00027B92" w:rsidRPr="00027B92">
        <w:rPr>
          <w:lang w:val="es-MX"/>
        </w:rPr>
        <w:t>11 de noviembre del 2020</w:t>
      </w:r>
      <w:r w:rsidR="00B20B6B">
        <w:rPr>
          <w:sz w:val="24"/>
          <w:szCs w:val="24"/>
          <w:lang w:val="es-MX"/>
        </w:rPr>
        <w:t>)</w:t>
      </w:r>
      <w:r>
        <w:rPr>
          <w:sz w:val="24"/>
          <w:szCs w:val="24"/>
          <w:lang w:val="es-MX"/>
        </w:rPr>
        <w:t>.</w:t>
      </w:r>
    </w:p>
    <w:p w14:paraId="02E7F90B" w14:textId="52858C63" w:rsidR="00F47721" w:rsidRPr="000F7848" w:rsidRDefault="00E55D5C" w:rsidP="00673D4B">
      <w:pPr>
        <w:pStyle w:val="Prrafodelista"/>
        <w:tabs>
          <w:tab w:val="right" w:pos="10802"/>
        </w:tabs>
        <w:spacing w:after="0" w:line="240" w:lineRule="auto"/>
        <w:rPr>
          <w:sz w:val="24"/>
          <w:szCs w:val="24"/>
          <w:lang w:val="es-MX"/>
        </w:rPr>
      </w:pPr>
      <w:r w:rsidRPr="000F7848">
        <w:rPr>
          <w:b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0268A" wp14:editId="705EEC19">
                <wp:simplePos x="0" y="0"/>
                <wp:positionH relativeFrom="margin">
                  <wp:align>right</wp:align>
                </wp:positionH>
                <wp:positionV relativeFrom="paragraph">
                  <wp:posOffset>19442</wp:posOffset>
                </wp:positionV>
                <wp:extent cx="6829832" cy="1219200"/>
                <wp:effectExtent l="0" t="0" r="28575" b="19050"/>
                <wp:wrapNone/>
                <wp:docPr id="3" name="3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832" cy="1219200"/>
                        </a:xfrm>
                        <a:prstGeom prst="flowChartAlternateProcess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87D25" w14:textId="77777777" w:rsidR="002C3CF4" w:rsidRPr="00347FAA" w:rsidRDefault="00875A7F" w:rsidP="00347FAA">
                            <w:pPr>
                              <w:spacing w:after="0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347FAA">
                              <w:rPr>
                                <w:b/>
                                <w:lang w:val="es-MX"/>
                              </w:rPr>
                              <w:t>Todos los documentos emitidos por RENAP deben coincidir en nombres y apellidos,</w:t>
                            </w:r>
                          </w:p>
                          <w:p w14:paraId="3042253C" w14:textId="39B3EB76" w:rsidR="002C3CF4" w:rsidRPr="00347FAA" w:rsidRDefault="00875A7F" w:rsidP="00347FAA">
                            <w:pPr>
                              <w:spacing w:after="0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proofErr w:type="gramStart"/>
                            <w:r w:rsidRPr="00347FAA">
                              <w:rPr>
                                <w:b/>
                                <w:lang w:val="es-MX"/>
                              </w:rPr>
                              <w:t>tal</w:t>
                            </w:r>
                            <w:proofErr w:type="gramEnd"/>
                            <w:r w:rsidRPr="00347FAA">
                              <w:rPr>
                                <w:b/>
                                <w:lang w:val="es-MX"/>
                              </w:rPr>
                              <w:t xml:space="preserve"> como aparecen </w:t>
                            </w:r>
                            <w:r w:rsidR="002C3CF4" w:rsidRPr="00347FAA">
                              <w:rPr>
                                <w:b/>
                                <w:lang w:val="es-MX"/>
                              </w:rPr>
                              <w:t>registrados en</w:t>
                            </w:r>
                            <w:r w:rsidRPr="00347FAA">
                              <w:rPr>
                                <w:b/>
                                <w:lang w:val="es-MX"/>
                              </w:rPr>
                              <w:t xml:space="preserve"> los documentos de identificación aportados, sin excepción.</w:t>
                            </w:r>
                          </w:p>
                          <w:p w14:paraId="5785C718" w14:textId="465CD712" w:rsidR="00875A7F" w:rsidRPr="00347FAA" w:rsidRDefault="00875A7F" w:rsidP="00347FAA">
                            <w:pPr>
                              <w:spacing w:after="0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347FAA">
                              <w:rPr>
                                <w:b/>
                                <w:lang w:val="es-MX"/>
                              </w:rPr>
                              <w:t>VIGENCIA DE CERTIFICACIONES EMITIDAS:</w:t>
                            </w:r>
                            <w:r w:rsidRPr="00347FAA">
                              <w:rPr>
                                <w:b/>
                                <w:color w:val="FF0000"/>
                                <w:lang w:val="es-MX"/>
                              </w:rPr>
                              <w:t xml:space="preserve"> </w:t>
                            </w:r>
                            <w:r w:rsidRPr="00347FAA">
                              <w:rPr>
                                <w:b/>
                                <w:lang w:val="es-MX"/>
                              </w:rPr>
                              <w:t>6 MESES</w:t>
                            </w:r>
                          </w:p>
                          <w:p w14:paraId="014DD8A2" w14:textId="227C757A" w:rsidR="000224A8" w:rsidRPr="007842C9" w:rsidRDefault="000224A8" w:rsidP="00347FAA">
                            <w:pPr>
                              <w:spacing w:after="0"/>
                              <w:jc w:val="center"/>
                              <w:rPr>
                                <w:b/>
                                <w:sz w:val="8"/>
                                <w:szCs w:val="8"/>
                                <w:lang w:val="es-MX"/>
                              </w:rPr>
                            </w:pPr>
                          </w:p>
                          <w:p w14:paraId="1BB38CC2" w14:textId="72B3B922" w:rsidR="000224A8" w:rsidRPr="00347FAA" w:rsidRDefault="000224A8" w:rsidP="00347FAA">
                            <w:pPr>
                              <w:spacing w:after="0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347FAA">
                              <w:rPr>
                                <w:b/>
                                <w:lang w:val="es-MX"/>
                              </w:rPr>
                              <w:t>Si usted no puede firmar, debe venir acompañado por una persona mayor de edad que sepa leer y escribir, con DPI original y una fotocopia, para que sirva como su testigo.</w:t>
                            </w:r>
                          </w:p>
                          <w:p w14:paraId="31C628DB" w14:textId="24DB243C" w:rsidR="000224A8" w:rsidRPr="00347FAA" w:rsidRDefault="000224A8" w:rsidP="00347FAA">
                            <w:pPr>
                              <w:spacing w:after="0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347FAA">
                              <w:rPr>
                                <w:b/>
                                <w:lang w:val="es-MX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0268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3 Proceso alternativo" o:spid="_x0000_s1026" type="#_x0000_t176" style="position:absolute;left:0;text-align:left;margin-left:486.6pt;margin-top:1.55pt;width:537.8pt;height:9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" fillcolor="white [3201]" strokecolor="black [3213]">
                <v:textbox>
                  <w:txbxContent>
                    <w:p w14:paraId="67C87D25" w14:textId="77777777" w:rsidR="002C3CF4" w:rsidRPr="00347FAA" w:rsidRDefault="00875A7F" w:rsidP="00347FAA">
                      <w:pPr>
                        <w:spacing w:after="0"/>
                        <w:jc w:val="center"/>
                        <w:rPr>
                          <w:b/>
                          <w:lang w:val="es-MX"/>
                        </w:rPr>
                      </w:pPr>
                      <w:r w:rsidRPr="00347FAA">
                        <w:rPr>
                          <w:b/>
                          <w:lang w:val="es-MX"/>
                        </w:rPr>
                        <w:t>Todos los documentos emitidos por RENAP deben coincidir en nombres y apellidos,</w:t>
                      </w:r>
                    </w:p>
                    <w:p w14:paraId="3042253C" w14:textId="39B3EB76" w:rsidR="002C3CF4" w:rsidRPr="00347FAA" w:rsidRDefault="00875A7F" w:rsidP="00347FAA">
                      <w:pPr>
                        <w:spacing w:after="0"/>
                        <w:jc w:val="center"/>
                        <w:rPr>
                          <w:b/>
                          <w:lang w:val="es-MX"/>
                        </w:rPr>
                      </w:pPr>
                      <w:proofErr w:type="gramStart"/>
                      <w:r w:rsidRPr="00347FAA">
                        <w:rPr>
                          <w:b/>
                          <w:lang w:val="es-MX"/>
                        </w:rPr>
                        <w:t>tal</w:t>
                      </w:r>
                      <w:proofErr w:type="gramEnd"/>
                      <w:r w:rsidRPr="00347FAA">
                        <w:rPr>
                          <w:b/>
                          <w:lang w:val="es-MX"/>
                        </w:rPr>
                        <w:t xml:space="preserve"> como aparecen </w:t>
                      </w:r>
                      <w:r w:rsidR="002C3CF4" w:rsidRPr="00347FAA">
                        <w:rPr>
                          <w:b/>
                          <w:lang w:val="es-MX"/>
                        </w:rPr>
                        <w:t>registrados en</w:t>
                      </w:r>
                      <w:r w:rsidRPr="00347FAA">
                        <w:rPr>
                          <w:b/>
                          <w:lang w:val="es-MX"/>
                        </w:rPr>
                        <w:t xml:space="preserve"> los documentos de identificación aportados, sin excepción.</w:t>
                      </w:r>
                    </w:p>
                    <w:p w14:paraId="5785C718" w14:textId="465CD712" w:rsidR="00875A7F" w:rsidRPr="00347FAA" w:rsidRDefault="00875A7F" w:rsidP="00347FAA">
                      <w:pPr>
                        <w:spacing w:after="0"/>
                        <w:jc w:val="center"/>
                        <w:rPr>
                          <w:b/>
                          <w:lang w:val="es-MX"/>
                        </w:rPr>
                      </w:pPr>
                      <w:r w:rsidRPr="00347FAA">
                        <w:rPr>
                          <w:b/>
                          <w:lang w:val="es-MX"/>
                        </w:rPr>
                        <w:t>VIGENCIA DE CERTIFICACIONES EMITIDAS:</w:t>
                      </w:r>
                      <w:r w:rsidRPr="00347FAA">
                        <w:rPr>
                          <w:b/>
                          <w:color w:val="FF0000"/>
                          <w:lang w:val="es-MX"/>
                        </w:rPr>
                        <w:t xml:space="preserve"> </w:t>
                      </w:r>
                      <w:r w:rsidRPr="00347FAA">
                        <w:rPr>
                          <w:b/>
                          <w:lang w:val="es-MX"/>
                        </w:rPr>
                        <w:t>6 MESES</w:t>
                      </w:r>
                    </w:p>
                    <w:p w14:paraId="014DD8A2" w14:textId="227C757A" w:rsidR="000224A8" w:rsidRPr="007842C9" w:rsidRDefault="000224A8" w:rsidP="00347FAA">
                      <w:pPr>
                        <w:spacing w:after="0"/>
                        <w:jc w:val="center"/>
                        <w:rPr>
                          <w:b/>
                          <w:sz w:val="8"/>
                          <w:szCs w:val="8"/>
                          <w:lang w:val="es-MX"/>
                        </w:rPr>
                      </w:pPr>
                    </w:p>
                    <w:p w14:paraId="1BB38CC2" w14:textId="72B3B922" w:rsidR="000224A8" w:rsidRPr="00347FAA" w:rsidRDefault="000224A8" w:rsidP="00347FAA">
                      <w:pPr>
                        <w:spacing w:after="0"/>
                        <w:jc w:val="center"/>
                        <w:rPr>
                          <w:b/>
                          <w:lang w:val="es-MX"/>
                        </w:rPr>
                      </w:pPr>
                      <w:r w:rsidRPr="00347FAA">
                        <w:rPr>
                          <w:b/>
                          <w:lang w:val="es-MX"/>
                        </w:rPr>
                        <w:t>Si usted no puede firmar, debe venir acompañado por una persona mayor de edad que sepa leer y escribir, con DPI original y una fotocopia, para que sirva como su testigo.</w:t>
                      </w:r>
                    </w:p>
                    <w:p w14:paraId="31C628DB" w14:textId="24DB243C" w:rsidR="000224A8" w:rsidRPr="00347FAA" w:rsidRDefault="000224A8" w:rsidP="00347FAA">
                      <w:pPr>
                        <w:spacing w:after="0"/>
                        <w:jc w:val="center"/>
                        <w:rPr>
                          <w:b/>
                          <w:lang w:val="es-MX"/>
                        </w:rPr>
                      </w:pPr>
                      <w:r w:rsidRPr="00347FAA">
                        <w:rPr>
                          <w:b/>
                          <w:lang w:val="es-MX"/>
                        </w:rP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3D4B">
        <w:rPr>
          <w:sz w:val="24"/>
          <w:szCs w:val="24"/>
          <w:lang w:val="es-MX"/>
        </w:rPr>
        <w:tab/>
      </w:r>
    </w:p>
    <w:p w14:paraId="6107F04B" w14:textId="7983E598" w:rsidR="00E77E55" w:rsidRPr="000F7848" w:rsidRDefault="00E77E55" w:rsidP="00E77E55">
      <w:pPr>
        <w:pStyle w:val="Prrafodelista"/>
        <w:spacing w:after="0" w:line="240" w:lineRule="auto"/>
        <w:ind w:left="709" w:hanging="1"/>
        <w:rPr>
          <w:b/>
          <w:sz w:val="24"/>
          <w:szCs w:val="24"/>
          <w:lang w:val="es-MX"/>
        </w:rPr>
      </w:pPr>
    </w:p>
    <w:p w14:paraId="2D8E2267" w14:textId="77777777" w:rsidR="00295910" w:rsidRDefault="00295910" w:rsidP="00295910">
      <w:pPr>
        <w:spacing w:after="0" w:line="240" w:lineRule="auto"/>
        <w:rPr>
          <w:b/>
          <w:sz w:val="24"/>
          <w:szCs w:val="24"/>
          <w:lang w:val="es-ES_tradnl"/>
        </w:rPr>
      </w:pPr>
    </w:p>
    <w:p w14:paraId="146B3862" w14:textId="77777777" w:rsidR="002C3CF4" w:rsidRDefault="002C3CF4" w:rsidP="002C3CF4">
      <w:pPr>
        <w:pStyle w:val="Prrafodelista"/>
        <w:spacing w:after="0" w:line="240" w:lineRule="auto"/>
        <w:ind w:left="1069"/>
        <w:rPr>
          <w:b/>
          <w:sz w:val="28"/>
          <w:szCs w:val="24"/>
          <w:lang w:val="es-MX"/>
        </w:rPr>
      </w:pPr>
    </w:p>
    <w:p w14:paraId="40E22D38" w14:textId="77777777" w:rsidR="002C3CF4" w:rsidRDefault="002C3CF4" w:rsidP="002C3CF4">
      <w:pPr>
        <w:pStyle w:val="Prrafodelista"/>
        <w:spacing w:after="0" w:line="240" w:lineRule="auto"/>
        <w:ind w:left="1069"/>
        <w:rPr>
          <w:b/>
          <w:sz w:val="28"/>
          <w:szCs w:val="24"/>
          <w:lang w:val="es-MX"/>
        </w:rPr>
      </w:pPr>
    </w:p>
    <w:p w14:paraId="4D83176D" w14:textId="77777777" w:rsidR="000224A8" w:rsidRDefault="000224A8" w:rsidP="000224A8">
      <w:pPr>
        <w:pStyle w:val="Prrafodelista"/>
        <w:spacing w:after="0" w:line="240" w:lineRule="auto"/>
        <w:ind w:left="1069"/>
        <w:rPr>
          <w:b/>
          <w:sz w:val="28"/>
          <w:szCs w:val="24"/>
          <w:lang w:val="es-MX"/>
        </w:rPr>
      </w:pPr>
    </w:p>
    <w:p w14:paraId="14973383" w14:textId="77777777" w:rsidR="000224A8" w:rsidRDefault="000224A8" w:rsidP="000224A8">
      <w:pPr>
        <w:pStyle w:val="Prrafodelista"/>
        <w:spacing w:after="0" w:line="240" w:lineRule="auto"/>
        <w:ind w:left="1069"/>
        <w:rPr>
          <w:b/>
          <w:sz w:val="28"/>
          <w:szCs w:val="24"/>
          <w:lang w:val="es-MX"/>
        </w:rPr>
      </w:pPr>
    </w:p>
    <w:p w14:paraId="0E77029D" w14:textId="05015999" w:rsidR="009B5BE6" w:rsidRPr="00295910" w:rsidRDefault="009B5BE6" w:rsidP="00295910">
      <w:pPr>
        <w:pStyle w:val="Prrafodelista"/>
        <w:numPr>
          <w:ilvl w:val="0"/>
          <w:numId w:val="20"/>
        </w:numPr>
        <w:spacing w:after="0" w:line="240" w:lineRule="auto"/>
        <w:rPr>
          <w:b/>
          <w:sz w:val="28"/>
          <w:szCs w:val="24"/>
          <w:lang w:val="es-MX"/>
        </w:rPr>
      </w:pPr>
      <w:r w:rsidRPr="00295910">
        <w:rPr>
          <w:b/>
          <w:sz w:val="28"/>
          <w:szCs w:val="24"/>
          <w:lang w:val="es-MX"/>
        </w:rPr>
        <w:t>Requisitos documentales:</w:t>
      </w:r>
    </w:p>
    <w:tbl>
      <w:tblPr>
        <w:tblW w:w="10632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0206"/>
      </w:tblGrid>
      <w:tr w:rsidR="00347FAA" w:rsidRPr="00347FAA" w14:paraId="4DEEF837" w14:textId="77777777" w:rsidTr="007842C9">
        <w:trPr>
          <w:trHeight w:val="545"/>
        </w:trPr>
        <w:tc>
          <w:tcPr>
            <w:tcW w:w="1063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D6D875E" w14:textId="3B338BD9" w:rsidR="00347FAA" w:rsidRPr="00347FAA" w:rsidRDefault="004D7D5F" w:rsidP="00565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Requisitos del s</w:t>
            </w:r>
            <w:r w:rsidR="00565B05" w:rsidRPr="00565B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olicitante</w:t>
            </w:r>
          </w:p>
        </w:tc>
      </w:tr>
      <w:tr w:rsidR="00347FAA" w:rsidRPr="00347FAA" w14:paraId="506D330A" w14:textId="77777777" w:rsidTr="00565B05">
        <w:trPr>
          <w:trHeight w:val="669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5325D" w14:textId="77777777" w:rsidR="00347FAA" w:rsidRPr="00347FAA" w:rsidRDefault="00347FAA" w:rsidP="00347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347F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5A1891" w14:textId="77777777" w:rsidR="00347FAA" w:rsidRPr="00347FAA" w:rsidRDefault="00347FAA" w:rsidP="00565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347FAA">
              <w:rPr>
                <w:rFonts w:ascii="Calibri" w:eastAsia="Times New Roman" w:hAnsi="Calibri" w:cs="Calibri"/>
                <w:color w:val="000000"/>
                <w:lang w:val="es-ES_tradnl" w:eastAsia="es-GT"/>
              </w:rPr>
              <w:t>Original y una fotocopia simple</w:t>
            </w:r>
            <w:r w:rsidRPr="00347FAA">
              <w:rPr>
                <w:rFonts w:ascii="Calibri" w:eastAsia="Times New Roman" w:hAnsi="Calibri" w:cs="Calibri"/>
                <w:color w:val="FF0000"/>
                <w:lang w:val="es-ES_tradnl" w:eastAsia="es-GT"/>
              </w:rPr>
              <w:t xml:space="preserve"> </w:t>
            </w:r>
            <w:r w:rsidRPr="00347FAA">
              <w:rPr>
                <w:rFonts w:ascii="Calibri" w:eastAsia="Times New Roman" w:hAnsi="Calibri" w:cs="Calibri"/>
                <w:color w:val="000000"/>
                <w:lang w:val="es-ES_tradnl" w:eastAsia="es-GT"/>
              </w:rPr>
              <w:t>del Documento Personal de Identificación -DPI- del asegurado, vigente y extendido por RENAP.</w:t>
            </w:r>
          </w:p>
        </w:tc>
      </w:tr>
      <w:tr w:rsidR="00347FAA" w:rsidRPr="00347FAA" w14:paraId="2B88553D" w14:textId="77777777" w:rsidTr="00565B05">
        <w:trPr>
          <w:trHeight w:val="508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BE199" w14:textId="77777777" w:rsidR="00347FAA" w:rsidRPr="00347FAA" w:rsidRDefault="00347FAA" w:rsidP="00347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347F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102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1A71B0" w14:textId="77777777" w:rsidR="00347FAA" w:rsidRPr="00347FAA" w:rsidRDefault="00347FAA" w:rsidP="00565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347FAA">
              <w:rPr>
                <w:rFonts w:ascii="Calibri" w:eastAsia="Times New Roman" w:hAnsi="Calibri" w:cs="Calibri"/>
                <w:color w:val="000000"/>
                <w:lang w:val="es-ES_tradnl" w:eastAsia="es-GT"/>
              </w:rPr>
              <w:t>Original del Certificado de Nacimiento del asegurado, extendido por RENAP.</w:t>
            </w:r>
          </w:p>
        </w:tc>
      </w:tr>
      <w:tr w:rsidR="00347FAA" w:rsidRPr="00347FAA" w14:paraId="4DAF8C9F" w14:textId="77777777" w:rsidTr="00565B05">
        <w:trPr>
          <w:trHeight w:val="725"/>
        </w:trPr>
        <w:tc>
          <w:tcPr>
            <w:tcW w:w="42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D902" w14:textId="77777777" w:rsidR="00347FAA" w:rsidRPr="00347FAA" w:rsidRDefault="00347FAA" w:rsidP="00347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347F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3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A3DF04" w14:textId="77777777" w:rsidR="00347FAA" w:rsidRPr="00347FAA" w:rsidRDefault="00347FAA" w:rsidP="00565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347FAA">
              <w:rPr>
                <w:rFonts w:ascii="Calibri" w:eastAsia="Times New Roman" w:hAnsi="Calibri" w:cs="Calibri"/>
                <w:color w:val="000000"/>
                <w:lang w:val="es-ES_tradnl" w:eastAsia="es-GT"/>
              </w:rPr>
              <w:t>Original y una fotocopia simple y completa del recibo de servicio público (agua, luz o teléfono de línea fija) sea propietario o inquilino, en donde conste la dirección de su domicilio.</w:t>
            </w:r>
          </w:p>
        </w:tc>
      </w:tr>
      <w:tr w:rsidR="00347FAA" w:rsidRPr="00347FAA" w14:paraId="37F1E962" w14:textId="77777777" w:rsidTr="00565B05">
        <w:trPr>
          <w:trHeight w:val="1033"/>
        </w:trPr>
        <w:tc>
          <w:tcPr>
            <w:tcW w:w="4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28674" w14:textId="77777777" w:rsidR="00347FAA" w:rsidRPr="00347FAA" w:rsidRDefault="00347FAA" w:rsidP="00347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347F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4</w:t>
            </w:r>
          </w:p>
        </w:tc>
        <w:tc>
          <w:tcPr>
            <w:tcW w:w="102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DCF00C" w14:textId="01227115" w:rsidR="00347FAA" w:rsidRPr="00347FAA" w:rsidRDefault="00347FAA" w:rsidP="00265A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347FAA">
              <w:rPr>
                <w:rFonts w:ascii="Calibri" w:eastAsia="Times New Roman" w:hAnsi="Calibri" w:cs="Calibri"/>
                <w:color w:val="000000"/>
                <w:lang w:val="es-ES_tradnl" w:eastAsia="es-GT"/>
              </w:rPr>
              <w:t>Formulario de solicitud de informes de contribuciones en original detallando todos los patronos y fechas co</w:t>
            </w:r>
            <w:r w:rsidR="005C6935">
              <w:rPr>
                <w:rFonts w:ascii="Calibri" w:eastAsia="Times New Roman" w:hAnsi="Calibri" w:cs="Calibri"/>
                <w:color w:val="000000"/>
                <w:lang w:val="es-ES_tradnl" w:eastAsia="es-GT"/>
              </w:rPr>
              <w:t>n los cuales laboró el afiliado</w:t>
            </w:r>
            <w:r w:rsidRPr="00347FAA">
              <w:rPr>
                <w:rFonts w:ascii="Calibri" w:eastAsia="Times New Roman" w:hAnsi="Calibri" w:cs="Calibri"/>
                <w:color w:val="000000"/>
                <w:lang w:val="es-ES_tradnl" w:eastAsia="es-GT"/>
              </w:rPr>
              <w:t xml:space="preserve"> de</w:t>
            </w:r>
            <w:r w:rsidR="00C95D69">
              <w:rPr>
                <w:rFonts w:ascii="Calibri" w:eastAsia="Times New Roman" w:hAnsi="Calibri" w:cs="Calibri"/>
                <w:color w:val="000000"/>
                <w:lang w:val="es-ES_tradnl" w:eastAsia="es-GT"/>
              </w:rPr>
              <w:t>sde</w:t>
            </w:r>
            <w:r w:rsidRPr="00347FAA">
              <w:rPr>
                <w:rFonts w:ascii="Calibri" w:eastAsia="Times New Roman" w:hAnsi="Calibri" w:cs="Calibri"/>
                <w:color w:val="000000"/>
                <w:lang w:val="es-ES_tradnl" w:eastAsia="es-GT"/>
              </w:rPr>
              <w:t xml:space="preserve"> marzo de 1977</w:t>
            </w:r>
            <w:r w:rsidR="00265A0B">
              <w:rPr>
                <w:rFonts w:ascii="Calibri" w:eastAsia="Times New Roman" w:hAnsi="Calibri" w:cs="Calibri"/>
                <w:color w:val="000000"/>
                <w:lang w:val="es-ES_tradnl" w:eastAsia="es-GT"/>
              </w:rPr>
              <w:t>,</w:t>
            </w:r>
            <w:r w:rsidRPr="00347FAA">
              <w:rPr>
                <w:rFonts w:ascii="Calibri" w:eastAsia="Times New Roman" w:hAnsi="Calibri" w:cs="Calibri"/>
                <w:color w:val="000000"/>
                <w:lang w:val="es-ES_tradnl" w:eastAsia="es-GT"/>
              </w:rPr>
              <w:t xml:space="preserve"> adjuntando constancias laborales sin detalle de salarios de los patronos con los que cotizó al Programa de IVS (cuando aplique) </w:t>
            </w:r>
            <w:r w:rsidRPr="00347FAA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GT"/>
              </w:rPr>
              <w:t xml:space="preserve">Formulario adjunto. </w:t>
            </w:r>
          </w:p>
        </w:tc>
      </w:tr>
      <w:tr w:rsidR="00347FAA" w:rsidRPr="00347FAA" w14:paraId="07DDE066" w14:textId="77777777" w:rsidTr="00565B05">
        <w:trPr>
          <w:trHeight w:val="480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3132A" w14:textId="77777777" w:rsidR="00347FAA" w:rsidRPr="00347FAA" w:rsidRDefault="00347FAA" w:rsidP="00347F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347F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5</w:t>
            </w:r>
          </w:p>
        </w:tc>
        <w:tc>
          <w:tcPr>
            <w:tcW w:w="102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5325CC" w14:textId="77777777" w:rsidR="00347FAA" w:rsidRPr="00347FAA" w:rsidRDefault="00347FAA" w:rsidP="00347FA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347FAA">
              <w:rPr>
                <w:rFonts w:ascii="Calibri" w:eastAsia="Times New Roman" w:hAnsi="Calibri" w:cs="Calibri"/>
                <w:color w:val="000000"/>
                <w:lang w:val="es-ES_tradnl" w:eastAsia="es-GT"/>
              </w:rPr>
              <w:t>Hoja de solicitud de actualización de datos del asegurado (Hoja adjunta).</w:t>
            </w:r>
          </w:p>
        </w:tc>
      </w:tr>
    </w:tbl>
    <w:p w14:paraId="28348181" w14:textId="77777777" w:rsidR="00B06438" w:rsidRPr="007842C9" w:rsidRDefault="00B06438" w:rsidP="009B5BE6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14:paraId="10297F42" w14:textId="77777777" w:rsidR="004C1962" w:rsidRDefault="004C1962" w:rsidP="004C1962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GT"/>
        </w:rPr>
      </w:pPr>
      <w:r>
        <w:rPr>
          <w:rFonts w:ascii="Calibri" w:eastAsia="Times New Roman" w:hAnsi="Calibri" w:cs="Times New Roman"/>
          <w:lang w:val="es-ES_tradnl" w:eastAsia="es-GT"/>
        </w:rPr>
        <w:t xml:space="preserve">El afiliado informa si decide tomar como base el salario del último mes contribuido con patrono formalmente inscrito o el salario mínimo vigente a la fecha de la solicitud, de acuerdo al sector económico al que pertenece. </w:t>
      </w:r>
    </w:p>
    <w:p w14:paraId="5FAD75FA" w14:textId="77777777" w:rsidR="004C1962" w:rsidRPr="007842C9" w:rsidRDefault="004C1962" w:rsidP="004C1962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val="es-ES_tradnl" w:eastAsia="es-GT"/>
        </w:rPr>
      </w:pPr>
    </w:p>
    <w:p w14:paraId="6A4D231F" w14:textId="120D4EDA" w:rsidR="004C1962" w:rsidRPr="004C1962" w:rsidRDefault="004C1962" w:rsidP="004C1962">
      <w:pPr>
        <w:spacing w:after="0" w:line="240" w:lineRule="auto"/>
        <w:jc w:val="both"/>
        <w:rPr>
          <w:rFonts w:ascii="Calibri" w:eastAsia="Times New Roman" w:hAnsi="Calibri" w:cs="Times New Roman"/>
          <w:b/>
          <w:lang w:val="es-ES_tradnl" w:eastAsia="es-GT"/>
        </w:rPr>
      </w:pPr>
      <w:r w:rsidRPr="004C1962">
        <w:rPr>
          <w:rFonts w:ascii="Calibri" w:eastAsia="Times New Roman" w:hAnsi="Calibri" w:cs="Times New Roman"/>
          <w:b/>
          <w:lang w:val="es-ES_tradnl" w:eastAsia="es-GT"/>
        </w:rPr>
        <w:t>ACTIVIDADES ECONÓMICAS</w:t>
      </w:r>
      <w:r w:rsidRPr="004C1962">
        <w:rPr>
          <w:rFonts w:ascii="Calibri" w:eastAsia="Times New Roman" w:hAnsi="Calibri" w:cs="Times New Roman"/>
          <w:b/>
          <w:lang w:val="es-ES_tradnl" w:eastAsia="es-GT"/>
        </w:rPr>
        <w:tab/>
      </w:r>
      <w:r>
        <w:rPr>
          <w:rFonts w:ascii="Calibri" w:eastAsia="Times New Roman" w:hAnsi="Calibri" w:cs="Times New Roman"/>
          <w:b/>
          <w:lang w:val="es-ES_tradnl" w:eastAsia="es-GT"/>
        </w:rPr>
        <w:t xml:space="preserve"> </w:t>
      </w:r>
      <w:r w:rsidRPr="004C1962">
        <w:rPr>
          <w:rFonts w:ascii="Calibri" w:eastAsia="Times New Roman" w:hAnsi="Calibri" w:cs="Times New Roman"/>
          <w:b/>
          <w:lang w:val="es-ES_tradnl" w:eastAsia="es-GT"/>
        </w:rPr>
        <w:t>SALARIO TOTAL</w:t>
      </w:r>
    </w:p>
    <w:p w14:paraId="2C49447D" w14:textId="0D7D741F" w:rsidR="004C1962" w:rsidRPr="004C1962" w:rsidRDefault="004C1962" w:rsidP="004C1962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GT"/>
        </w:rPr>
      </w:pPr>
      <w:r w:rsidRPr="004C1962">
        <w:rPr>
          <w:rFonts w:ascii="Calibri" w:eastAsia="Times New Roman" w:hAnsi="Calibri" w:cs="Times New Roman"/>
          <w:lang w:val="es-ES_tradnl" w:eastAsia="es-GT"/>
        </w:rPr>
        <w:t xml:space="preserve">No </w:t>
      </w:r>
      <w:r w:rsidR="00565B05" w:rsidRPr="004C1962">
        <w:rPr>
          <w:rFonts w:ascii="Calibri" w:eastAsia="Times New Roman" w:hAnsi="Calibri" w:cs="Times New Roman"/>
          <w:lang w:val="es-ES_tradnl" w:eastAsia="es-GT"/>
        </w:rPr>
        <w:t>agrícola</w:t>
      </w:r>
      <w:r w:rsidR="00565B05">
        <w:rPr>
          <w:rFonts w:ascii="Calibri" w:eastAsia="Times New Roman" w:hAnsi="Calibri" w:cs="Times New Roman"/>
          <w:lang w:val="es-ES_tradnl" w:eastAsia="es-GT"/>
        </w:rPr>
        <w:t>s.</w:t>
      </w:r>
      <w:r>
        <w:rPr>
          <w:rFonts w:ascii="Calibri" w:eastAsia="Times New Roman" w:hAnsi="Calibri" w:cs="Times New Roman"/>
          <w:lang w:val="es-ES_tradnl" w:eastAsia="es-GT"/>
        </w:rPr>
        <w:t xml:space="preserve"> . . . . . . . . . . . . . . .    </w:t>
      </w:r>
      <w:r w:rsidR="00265A0B">
        <w:rPr>
          <w:rFonts w:ascii="Arial" w:hAnsi="Arial" w:cs="Arial"/>
          <w:color w:val="333333"/>
          <w:shd w:val="clear" w:color="auto" w:fill="FFFFFF"/>
        </w:rPr>
        <w:t>Q.2</w:t>
      </w:r>
      <w:proofErr w:type="gramStart"/>
      <w:r w:rsidR="00265A0B">
        <w:rPr>
          <w:rFonts w:ascii="Arial" w:hAnsi="Arial" w:cs="Arial"/>
          <w:color w:val="333333"/>
          <w:shd w:val="clear" w:color="auto" w:fill="FFFFFF"/>
        </w:rPr>
        <w:t>,742.37</w:t>
      </w:r>
      <w:proofErr w:type="gramEnd"/>
    </w:p>
    <w:p w14:paraId="11D53C4A" w14:textId="7F91B6FB" w:rsidR="004C1962" w:rsidRPr="004C1962" w:rsidRDefault="00565B05" w:rsidP="004C1962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GT"/>
        </w:rPr>
      </w:pPr>
      <w:r w:rsidRPr="004C1962">
        <w:rPr>
          <w:rFonts w:ascii="Calibri" w:eastAsia="Times New Roman" w:hAnsi="Calibri" w:cs="Times New Roman"/>
          <w:lang w:val="es-ES_tradnl" w:eastAsia="es-GT"/>
        </w:rPr>
        <w:t>Agrícolas</w:t>
      </w:r>
      <w:r>
        <w:rPr>
          <w:rFonts w:ascii="Calibri" w:eastAsia="Times New Roman" w:hAnsi="Calibri" w:cs="Times New Roman"/>
          <w:lang w:val="es-ES_tradnl" w:eastAsia="es-GT"/>
        </w:rPr>
        <w:t>.</w:t>
      </w:r>
      <w:r w:rsidR="004C1962">
        <w:rPr>
          <w:rFonts w:ascii="Calibri" w:eastAsia="Times New Roman" w:hAnsi="Calibri" w:cs="Times New Roman"/>
          <w:lang w:val="es-ES_tradnl" w:eastAsia="es-GT"/>
        </w:rPr>
        <w:t xml:space="preserve"> . . . .  . . . . . .  . . . . . . .   </w:t>
      </w:r>
      <w:r w:rsidR="00265A0B">
        <w:rPr>
          <w:rFonts w:ascii="Arial" w:hAnsi="Arial" w:cs="Arial"/>
          <w:color w:val="333333"/>
          <w:shd w:val="clear" w:color="auto" w:fill="FFFFFF"/>
        </w:rPr>
        <w:t>Q.2</w:t>
      </w:r>
      <w:proofErr w:type="gramStart"/>
      <w:r w:rsidR="00265A0B">
        <w:rPr>
          <w:rFonts w:ascii="Arial" w:hAnsi="Arial" w:cs="Arial"/>
          <w:color w:val="333333"/>
          <w:shd w:val="clear" w:color="auto" w:fill="FFFFFF"/>
        </w:rPr>
        <w:t>,742.37</w:t>
      </w:r>
      <w:proofErr w:type="gramEnd"/>
    </w:p>
    <w:p w14:paraId="3C76A44C" w14:textId="085E8206" w:rsidR="004C1962" w:rsidRDefault="004C1962" w:rsidP="004C1962">
      <w:pPr>
        <w:spacing w:after="0" w:line="240" w:lineRule="auto"/>
        <w:jc w:val="both"/>
        <w:rPr>
          <w:rFonts w:ascii="Calibri" w:eastAsia="Times New Roman" w:hAnsi="Calibri" w:cs="Times New Roman"/>
          <w:lang w:val="es-ES_tradnl" w:eastAsia="es-GT"/>
        </w:rPr>
      </w:pPr>
      <w:r w:rsidRPr="004C1962">
        <w:rPr>
          <w:rFonts w:ascii="Calibri" w:eastAsia="Times New Roman" w:hAnsi="Calibri" w:cs="Times New Roman"/>
          <w:lang w:val="es-ES_tradnl" w:eastAsia="es-GT"/>
        </w:rPr>
        <w:t xml:space="preserve">Exportadora y de </w:t>
      </w:r>
      <w:r w:rsidR="00565B05" w:rsidRPr="004C1962">
        <w:rPr>
          <w:rFonts w:ascii="Calibri" w:eastAsia="Times New Roman" w:hAnsi="Calibri" w:cs="Times New Roman"/>
          <w:lang w:val="es-ES_tradnl" w:eastAsia="es-GT"/>
        </w:rPr>
        <w:t>maquila</w:t>
      </w:r>
      <w:r w:rsidR="00565B05">
        <w:rPr>
          <w:rFonts w:ascii="Calibri" w:eastAsia="Times New Roman" w:hAnsi="Calibri" w:cs="Times New Roman"/>
          <w:lang w:val="es-ES_tradnl" w:eastAsia="es-GT"/>
        </w:rPr>
        <w:t>.</w:t>
      </w:r>
      <w:r>
        <w:rPr>
          <w:rFonts w:ascii="Calibri" w:eastAsia="Times New Roman" w:hAnsi="Calibri" w:cs="Times New Roman"/>
          <w:lang w:val="es-ES_tradnl" w:eastAsia="es-GT"/>
        </w:rPr>
        <w:t xml:space="preserve"> . . . .</w:t>
      </w:r>
      <w:r w:rsidRPr="004C1962">
        <w:rPr>
          <w:rFonts w:ascii="Calibri" w:eastAsia="Times New Roman" w:hAnsi="Calibri" w:cs="Times New Roman"/>
          <w:lang w:val="es-ES_tradnl" w:eastAsia="es-GT"/>
        </w:rPr>
        <w:tab/>
      </w:r>
      <w:r w:rsidR="00265A0B">
        <w:rPr>
          <w:rFonts w:ascii="Calibri" w:eastAsia="Times New Roman" w:hAnsi="Calibri" w:cs="Times New Roman"/>
          <w:lang w:val="es-ES_tradnl" w:eastAsia="es-GT"/>
        </w:rPr>
        <w:t xml:space="preserve"> </w:t>
      </w:r>
      <w:r w:rsidR="00265A0B">
        <w:rPr>
          <w:rFonts w:ascii="Arial" w:hAnsi="Arial" w:cs="Arial"/>
          <w:color w:val="333333"/>
          <w:shd w:val="clear" w:color="auto" w:fill="FFFFFF"/>
        </w:rPr>
        <w:t>Q.2</w:t>
      </w:r>
      <w:proofErr w:type="gramStart"/>
      <w:r w:rsidR="00265A0B">
        <w:rPr>
          <w:rFonts w:ascii="Arial" w:hAnsi="Arial" w:cs="Arial"/>
          <w:color w:val="333333"/>
          <w:shd w:val="clear" w:color="auto" w:fill="FFFFFF"/>
        </w:rPr>
        <w:t>,508.16</w:t>
      </w:r>
      <w:proofErr w:type="gramEnd"/>
    </w:p>
    <w:p w14:paraId="706192E4" w14:textId="77777777" w:rsidR="004C1962" w:rsidRPr="007842C9" w:rsidRDefault="004C1962" w:rsidP="009B5BE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61648B9E" w14:textId="21D7D70B" w:rsidR="00BC325E" w:rsidRDefault="009B5BE6" w:rsidP="009B5BE6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BC325E">
        <w:rPr>
          <w:b/>
          <w:sz w:val="36"/>
          <w:szCs w:val="36"/>
          <w:u w:val="single"/>
        </w:rPr>
        <w:t>El trámite es personal y gratuito no necesita tramitador</w:t>
      </w:r>
    </w:p>
    <w:p w14:paraId="50CB83CA" w14:textId="7E7950FA" w:rsidR="009B5BE6" w:rsidRDefault="009B5BE6" w:rsidP="009B5BE6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BC325E">
        <w:rPr>
          <w:b/>
          <w:sz w:val="36"/>
          <w:szCs w:val="36"/>
          <w:u w:val="single"/>
        </w:rPr>
        <w:t xml:space="preserve"> ni asistencia de un abogado</w:t>
      </w:r>
      <w:r w:rsidR="009F054D">
        <w:rPr>
          <w:b/>
          <w:sz w:val="36"/>
          <w:szCs w:val="36"/>
          <w:u w:val="single"/>
        </w:rPr>
        <w:t xml:space="preserve"> </w:t>
      </w:r>
    </w:p>
    <w:p w14:paraId="1807094C" w14:textId="37C8CA53" w:rsidR="00673D4B" w:rsidRDefault="00BC325E" w:rsidP="009B5BE6">
      <w:pPr>
        <w:pStyle w:val="Piedepgina"/>
        <w:rPr>
          <w:b/>
          <w:color w:val="595959" w:themeColor="text1" w:themeTint="A6"/>
          <w:sz w:val="14"/>
        </w:rPr>
      </w:pPr>
      <w:r>
        <w:rPr>
          <w:b/>
          <w:color w:val="595959" w:themeColor="text1" w:themeTint="A6"/>
          <w:sz w:val="14"/>
        </w:rPr>
        <w:t xml:space="preserve">Actualizado </w:t>
      </w:r>
      <w:r w:rsidR="005824BE">
        <w:rPr>
          <w:b/>
          <w:color w:val="595959" w:themeColor="text1" w:themeTint="A6"/>
          <w:sz w:val="14"/>
        </w:rPr>
        <w:t>noviembre</w:t>
      </w:r>
      <w:r w:rsidR="009B5BE6" w:rsidRPr="009B5BE6">
        <w:rPr>
          <w:b/>
          <w:color w:val="595959" w:themeColor="text1" w:themeTint="A6"/>
          <w:sz w:val="14"/>
        </w:rPr>
        <w:t xml:space="preserve"> 2019</w:t>
      </w:r>
    </w:p>
    <w:sectPr w:rsidR="00673D4B" w:rsidSect="007842C9">
      <w:headerReference w:type="default" r:id="rId7"/>
      <w:footerReference w:type="default" r:id="rId8"/>
      <w:pgSz w:w="12240" w:h="15840" w:code="1"/>
      <w:pgMar w:top="284" w:right="720" w:bottom="28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9FA61" w14:textId="77777777" w:rsidR="00D06AA0" w:rsidRDefault="00D06AA0" w:rsidP="00894CA9">
      <w:pPr>
        <w:spacing w:after="0" w:line="240" w:lineRule="auto"/>
      </w:pPr>
      <w:r>
        <w:separator/>
      </w:r>
    </w:p>
  </w:endnote>
  <w:endnote w:type="continuationSeparator" w:id="0">
    <w:p w14:paraId="5E379792" w14:textId="77777777" w:rsidR="00D06AA0" w:rsidRDefault="00D06AA0" w:rsidP="0089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B11EF" w14:textId="4BB20843" w:rsidR="00875A7F" w:rsidRDefault="00875A7F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819D719" wp14:editId="2BA863B5">
          <wp:simplePos x="0" y="0"/>
          <wp:positionH relativeFrom="column">
            <wp:posOffset>285750</wp:posOffset>
          </wp:positionH>
          <wp:positionV relativeFrom="paragraph">
            <wp:posOffset>-90805</wp:posOffset>
          </wp:positionV>
          <wp:extent cx="6562725" cy="447675"/>
          <wp:effectExtent l="0" t="0" r="9525" b="952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E1A"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C3A7F" w14:textId="77777777" w:rsidR="00D06AA0" w:rsidRDefault="00D06AA0" w:rsidP="00894CA9">
      <w:pPr>
        <w:spacing w:after="0" w:line="240" w:lineRule="auto"/>
      </w:pPr>
      <w:r>
        <w:separator/>
      </w:r>
    </w:p>
  </w:footnote>
  <w:footnote w:type="continuationSeparator" w:id="0">
    <w:p w14:paraId="38CA8729" w14:textId="77777777" w:rsidR="00D06AA0" w:rsidRDefault="00D06AA0" w:rsidP="0089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5EC0A" w14:textId="796EFC41" w:rsidR="00875A7F" w:rsidRDefault="00875A7F" w:rsidP="003127E3">
    <w:pPr>
      <w:pStyle w:val="Encabezado"/>
      <w:jc w:val="both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451CBEF1" wp14:editId="7FD30613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6800850" cy="8001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requisitos Régim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6D8F"/>
    <w:multiLevelType w:val="hybridMultilevel"/>
    <w:tmpl w:val="9EB4E6D2"/>
    <w:lvl w:ilvl="0" w:tplc="834673E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2149" w:hanging="360"/>
      </w:pPr>
    </w:lvl>
    <w:lvl w:ilvl="2" w:tplc="100A001B" w:tentative="1">
      <w:start w:val="1"/>
      <w:numFmt w:val="lowerRoman"/>
      <w:lvlText w:val="%3."/>
      <w:lvlJc w:val="right"/>
      <w:pPr>
        <w:ind w:left="2869" w:hanging="180"/>
      </w:pPr>
    </w:lvl>
    <w:lvl w:ilvl="3" w:tplc="100A000F" w:tentative="1">
      <w:start w:val="1"/>
      <w:numFmt w:val="decimal"/>
      <w:lvlText w:val="%4."/>
      <w:lvlJc w:val="left"/>
      <w:pPr>
        <w:ind w:left="3589" w:hanging="360"/>
      </w:pPr>
    </w:lvl>
    <w:lvl w:ilvl="4" w:tplc="100A0019" w:tentative="1">
      <w:start w:val="1"/>
      <w:numFmt w:val="lowerLetter"/>
      <w:lvlText w:val="%5."/>
      <w:lvlJc w:val="left"/>
      <w:pPr>
        <w:ind w:left="4309" w:hanging="360"/>
      </w:pPr>
    </w:lvl>
    <w:lvl w:ilvl="5" w:tplc="100A001B" w:tentative="1">
      <w:start w:val="1"/>
      <w:numFmt w:val="lowerRoman"/>
      <w:lvlText w:val="%6."/>
      <w:lvlJc w:val="right"/>
      <w:pPr>
        <w:ind w:left="5029" w:hanging="180"/>
      </w:pPr>
    </w:lvl>
    <w:lvl w:ilvl="6" w:tplc="100A000F" w:tentative="1">
      <w:start w:val="1"/>
      <w:numFmt w:val="decimal"/>
      <w:lvlText w:val="%7."/>
      <w:lvlJc w:val="left"/>
      <w:pPr>
        <w:ind w:left="5749" w:hanging="360"/>
      </w:pPr>
    </w:lvl>
    <w:lvl w:ilvl="7" w:tplc="100A0019" w:tentative="1">
      <w:start w:val="1"/>
      <w:numFmt w:val="lowerLetter"/>
      <w:lvlText w:val="%8."/>
      <w:lvlJc w:val="left"/>
      <w:pPr>
        <w:ind w:left="6469" w:hanging="360"/>
      </w:pPr>
    </w:lvl>
    <w:lvl w:ilvl="8" w:tplc="1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2F1D40"/>
    <w:multiLevelType w:val="hybridMultilevel"/>
    <w:tmpl w:val="90A45BD4"/>
    <w:lvl w:ilvl="0" w:tplc="100A000B">
      <w:start w:val="1"/>
      <w:numFmt w:val="bullet"/>
      <w:lvlText w:val=""/>
      <w:lvlJc w:val="left"/>
      <w:pPr>
        <w:ind w:left="74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>
    <w:nsid w:val="066915D1"/>
    <w:multiLevelType w:val="hybridMultilevel"/>
    <w:tmpl w:val="9EB4E6D2"/>
    <w:lvl w:ilvl="0" w:tplc="834673E6">
      <w:start w:val="1"/>
      <w:numFmt w:val="lowerLetter"/>
      <w:lvlText w:val="%1."/>
      <w:lvlJc w:val="left"/>
      <w:pPr>
        <w:ind w:left="1492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2212" w:hanging="360"/>
      </w:pPr>
    </w:lvl>
    <w:lvl w:ilvl="2" w:tplc="100A001B" w:tentative="1">
      <w:start w:val="1"/>
      <w:numFmt w:val="lowerRoman"/>
      <w:lvlText w:val="%3."/>
      <w:lvlJc w:val="right"/>
      <w:pPr>
        <w:ind w:left="2932" w:hanging="180"/>
      </w:pPr>
    </w:lvl>
    <w:lvl w:ilvl="3" w:tplc="100A000F" w:tentative="1">
      <w:start w:val="1"/>
      <w:numFmt w:val="decimal"/>
      <w:lvlText w:val="%4."/>
      <w:lvlJc w:val="left"/>
      <w:pPr>
        <w:ind w:left="3652" w:hanging="360"/>
      </w:pPr>
    </w:lvl>
    <w:lvl w:ilvl="4" w:tplc="100A0019" w:tentative="1">
      <w:start w:val="1"/>
      <w:numFmt w:val="lowerLetter"/>
      <w:lvlText w:val="%5."/>
      <w:lvlJc w:val="left"/>
      <w:pPr>
        <w:ind w:left="4372" w:hanging="360"/>
      </w:pPr>
    </w:lvl>
    <w:lvl w:ilvl="5" w:tplc="100A001B" w:tentative="1">
      <w:start w:val="1"/>
      <w:numFmt w:val="lowerRoman"/>
      <w:lvlText w:val="%6."/>
      <w:lvlJc w:val="right"/>
      <w:pPr>
        <w:ind w:left="5092" w:hanging="180"/>
      </w:pPr>
    </w:lvl>
    <w:lvl w:ilvl="6" w:tplc="100A000F" w:tentative="1">
      <w:start w:val="1"/>
      <w:numFmt w:val="decimal"/>
      <w:lvlText w:val="%7."/>
      <w:lvlJc w:val="left"/>
      <w:pPr>
        <w:ind w:left="5812" w:hanging="360"/>
      </w:pPr>
    </w:lvl>
    <w:lvl w:ilvl="7" w:tplc="100A0019" w:tentative="1">
      <w:start w:val="1"/>
      <w:numFmt w:val="lowerLetter"/>
      <w:lvlText w:val="%8."/>
      <w:lvlJc w:val="left"/>
      <w:pPr>
        <w:ind w:left="6532" w:hanging="360"/>
      </w:pPr>
    </w:lvl>
    <w:lvl w:ilvl="8" w:tplc="100A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1BD03BD2"/>
    <w:multiLevelType w:val="hybridMultilevel"/>
    <w:tmpl w:val="73A60B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B1D79"/>
    <w:multiLevelType w:val="hybridMultilevel"/>
    <w:tmpl w:val="6046D60E"/>
    <w:lvl w:ilvl="0" w:tplc="5B7AC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9" w:hanging="360"/>
      </w:pPr>
    </w:lvl>
    <w:lvl w:ilvl="2" w:tplc="100A001B" w:tentative="1">
      <w:start w:val="1"/>
      <w:numFmt w:val="lowerRoman"/>
      <w:lvlText w:val="%3."/>
      <w:lvlJc w:val="right"/>
      <w:pPr>
        <w:ind w:left="2509" w:hanging="180"/>
      </w:pPr>
    </w:lvl>
    <w:lvl w:ilvl="3" w:tplc="100A000F" w:tentative="1">
      <w:start w:val="1"/>
      <w:numFmt w:val="decimal"/>
      <w:lvlText w:val="%4."/>
      <w:lvlJc w:val="left"/>
      <w:pPr>
        <w:ind w:left="3229" w:hanging="360"/>
      </w:pPr>
    </w:lvl>
    <w:lvl w:ilvl="4" w:tplc="100A0019" w:tentative="1">
      <w:start w:val="1"/>
      <w:numFmt w:val="lowerLetter"/>
      <w:lvlText w:val="%5."/>
      <w:lvlJc w:val="left"/>
      <w:pPr>
        <w:ind w:left="3949" w:hanging="360"/>
      </w:pPr>
    </w:lvl>
    <w:lvl w:ilvl="5" w:tplc="100A001B" w:tentative="1">
      <w:start w:val="1"/>
      <w:numFmt w:val="lowerRoman"/>
      <w:lvlText w:val="%6."/>
      <w:lvlJc w:val="right"/>
      <w:pPr>
        <w:ind w:left="4669" w:hanging="180"/>
      </w:pPr>
    </w:lvl>
    <w:lvl w:ilvl="6" w:tplc="100A000F" w:tentative="1">
      <w:start w:val="1"/>
      <w:numFmt w:val="decimal"/>
      <w:lvlText w:val="%7."/>
      <w:lvlJc w:val="left"/>
      <w:pPr>
        <w:ind w:left="5389" w:hanging="360"/>
      </w:pPr>
    </w:lvl>
    <w:lvl w:ilvl="7" w:tplc="100A0019" w:tentative="1">
      <w:start w:val="1"/>
      <w:numFmt w:val="lowerLetter"/>
      <w:lvlText w:val="%8."/>
      <w:lvlJc w:val="left"/>
      <w:pPr>
        <w:ind w:left="6109" w:hanging="360"/>
      </w:pPr>
    </w:lvl>
    <w:lvl w:ilvl="8" w:tplc="1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155ED2"/>
    <w:multiLevelType w:val="hybridMultilevel"/>
    <w:tmpl w:val="AD12FEA6"/>
    <w:lvl w:ilvl="0" w:tplc="CCB82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27D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1672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E67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E5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205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D0E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28D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86B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F269C"/>
    <w:multiLevelType w:val="hybridMultilevel"/>
    <w:tmpl w:val="CA90742A"/>
    <w:lvl w:ilvl="0" w:tplc="834673E6">
      <w:start w:val="1"/>
      <w:numFmt w:val="lowerLetter"/>
      <w:lvlText w:val="%1."/>
      <w:lvlJc w:val="left"/>
      <w:pPr>
        <w:ind w:left="14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52" w:hanging="360"/>
      </w:pPr>
    </w:lvl>
    <w:lvl w:ilvl="2" w:tplc="0C0A001B" w:tentative="1">
      <w:start w:val="1"/>
      <w:numFmt w:val="lowerRoman"/>
      <w:lvlText w:val="%3."/>
      <w:lvlJc w:val="right"/>
      <w:pPr>
        <w:ind w:left="2572" w:hanging="180"/>
      </w:pPr>
    </w:lvl>
    <w:lvl w:ilvl="3" w:tplc="0C0A000F" w:tentative="1">
      <w:start w:val="1"/>
      <w:numFmt w:val="decimal"/>
      <w:lvlText w:val="%4."/>
      <w:lvlJc w:val="left"/>
      <w:pPr>
        <w:ind w:left="3292" w:hanging="360"/>
      </w:pPr>
    </w:lvl>
    <w:lvl w:ilvl="4" w:tplc="0C0A0019" w:tentative="1">
      <w:start w:val="1"/>
      <w:numFmt w:val="lowerLetter"/>
      <w:lvlText w:val="%5."/>
      <w:lvlJc w:val="left"/>
      <w:pPr>
        <w:ind w:left="4012" w:hanging="360"/>
      </w:pPr>
    </w:lvl>
    <w:lvl w:ilvl="5" w:tplc="0C0A001B" w:tentative="1">
      <w:start w:val="1"/>
      <w:numFmt w:val="lowerRoman"/>
      <w:lvlText w:val="%6."/>
      <w:lvlJc w:val="right"/>
      <w:pPr>
        <w:ind w:left="4732" w:hanging="180"/>
      </w:pPr>
    </w:lvl>
    <w:lvl w:ilvl="6" w:tplc="0C0A000F" w:tentative="1">
      <w:start w:val="1"/>
      <w:numFmt w:val="decimal"/>
      <w:lvlText w:val="%7."/>
      <w:lvlJc w:val="left"/>
      <w:pPr>
        <w:ind w:left="5452" w:hanging="360"/>
      </w:pPr>
    </w:lvl>
    <w:lvl w:ilvl="7" w:tplc="0C0A0019" w:tentative="1">
      <w:start w:val="1"/>
      <w:numFmt w:val="lowerLetter"/>
      <w:lvlText w:val="%8."/>
      <w:lvlJc w:val="left"/>
      <w:pPr>
        <w:ind w:left="6172" w:hanging="360"/>
      </w:pPr>
    </w:lvl>
    <w:lvl w:ilvl="8" w:tplc="0C0A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7">
    <w:nsid w:val="468358EB"/>
    <w:multiLevelType w:val="hybridMultilevel"/>
    <w:tmpl w:val="13C6FA32"/>
    <w:lvl w:ilvl="0" w:tplc="03C4D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3E4F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7E3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AA5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23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9033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D43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E3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AD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D4AE4"/>
    <w:multiLevelType w:val="hybridMultilevel"/>
    <w:tmpl w:val="A0EAD18E"/>
    <w:lvl w:ilvl="0" w:tplc="314462A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867AA4"/>
    <w:multiLevelType w:val="hybridMultilevel"/>
    <w:tmpl w:val="86A4C48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1E0D0A"/>
    <w:multiLevelType w:val="hybridMultilevel"/>
    <w:tmpl w:val="3DF4413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77F57"/>
    <w:multiLevelType w:val="hybridMultilevel"/>
    <w:tmpl w:val="EAD0D3A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986FB4"/>
    <w:multiLevelType w:val="hybridMultilevel"/>
    <w:tmpl w:val="7152E5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C6F41"/>
    <w:multiLevelType w:val="hybridMultilevel"/>
    <w:tmpl w:val="9EB4E6D2"/>
    <w:lvl w:ilvl="0" w:tplc="83467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647A1D"/>
    <w:multiLevelType w:val="hybridMultilevel"/>
    <w:tmpl w:val="E4D089F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46924"/>
    <w:multiLevelType w:val="hybridMultilevel"/>
    <w:tmpl w:val="CA7EF5BA"/>
    <w:lvl w:ilvl="0" w:tplc="87067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EBAF4">
      <w:start w:val="606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C1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ED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CB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ED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6E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16F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47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E2002CE"/>
    <w:multiLevelType w:val="hybridMultilevel"/>
    <w:tmpl w:val="A18AB7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66654E"/>
    <w:multiLevelType w:val="hybridMultilevel"/>
    <w:tmpl w:val="6F0810E0"/>
    <w:lvl w:ilvl="0" w:tplc="834673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836908"/>
    <w:multiLevelType w:val="hybridMultilevel"/>
    <w:tmpl w:val="142C57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7572C"/>
    <w:multiLevelType w:val="hybridMultilevel"/>
    <w:tmpl w:val="1744D7B6"/>
    <w:lvl w:ilvl="0" w:tplc="0C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0"/>
  </w:num>
  <w:num w:numId="5">
    <w:abstractNumId w:val="7"/>
  </w:num>
  <w:num w:numId="6">
    <w:abstractNumId w:val="5"/>
  </w:num>
  <w:num w:numId="7">
    <w:abstractNumId w:val="15"/>
  </w:num>
  <w:num w:numId="8">
    <w:abstractNumId w:val="8"/>
  </w:num>
  <w:num w:numId="9">
    <w:abstractNumId w:val="19"/>
  </w:num>
  <w:num w:numId="10">
    <w:abstractNumId w:val="16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13"/>
  </w:num>
  <w:num w:numId="16">
    <w:abstractNumId w:val="2"/>
  </w:num>
  <w:num w:numId="17">
    <w:abstractNumId w:val="6"/>
  </w:num>
  <w:num w:numId="18">
    <w:abstractNumId w:val="17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A9"/>
    <w:rsid w:val="000027AF"/>
    <w:rsid w:val="00012023"/>
    <w:rsid w:val="000224A8"/>
    <w:rsid w:val="00027B92"/>
    <w:rsid w:val="00031279"/>
    <w:rsid w:val="00053B4E"/>
    <w:rsid w:val="00064729"/>
    <w:rsid w:val="00064FC1"/>
    <w:rsid w:val="000A0D18"/>
    <w:rsid w:val="000A561F"/>
    <w:rsid w:val="000D3BD1"/>
    <w:rsid w:val="000F0AD9"/>
    <w:rsid w:val="000F7848"/>
    <w:rsid w:val="00101740"/>
    <w:rsid w:val="00102C37"/>
    <w:rsid w:val="001220D3"/>
    <w:rsid w:val="001278FA"/>
    <w:rsid w:val="001738AD"/>
    <w:rsid w:val="001B4C89"/>
    <w:rsid w:val="001C12EB"/>
    <w:rsid w:val="001C58AB"/>
    <w:rsid w:val="001D38B2"/>
    <w:rsid w:val="001D40B8"/>
    <w:rsid w:val="001D6D6F"/>
    <w:rsid w:val="001F4025"/>
    <w:rsid w:val="00220B6D"/>
    <w:rsid w:val="00236434"/>
    <w:rsid w:val="00265A0B"/>
    <w:rsid w:val="00295910"/>
    <w:rsid w:val="002C3CF4"/>
    <w:rsid w:val="002C74F7"/>
    <w:rsid w:val="002E626C"/>
    <w:rsid w:val="003127E3"/>
    <w:rsid w:val="003164A7"/>
    <w:rsid w:val="00347FAA"/>
    <w:rsid w:val="003554C6"/>
    <w:rsid w:val="003630AF"/>
    <w:rsid w:val="00365204"/>
    <w:rsid w:val="00366FCD"/>
    <w:rsid w:val="003678D4"/>
    <w:rsid w:val="003739AE"/>
    <w:rsid w:val="00396CCF"/>
    <w:rsid w:val="003B1EFD"/>
    <w:rsid w:val="003B7856"/>
    <w:rsid w:val="003D6C9E"/>
    <w:rsid w:val="003F7A46"/>
    <w:rsid w:val="004009BF"/>
    <w:rsid w:val="004131DD"/>
    <w:rsid w:val="00414EF2"/>
    <w:rsid w:val="00427B29"/>
    <w:rsid w:val="00445C04"/>
    <w:rsid w:val="00477067"/>
    <w:rsid w:val="00486A16"/>
    <w:rsid w:val="00491A80"/>
    <w:rsid w:val="00493AFA"/>
    <w:rsid w:val="004A58C4"/>
    <w:rsid w:val="004C0E71"/>
    <w:rsid w:val="004C1962"/>
    <w:rsid w:val="004D3C9B"/>
    <w:rsid w:val="004D7D5F"/>
    <w:rsid w:val="004E58A0"/>
    <w:rsid w:val="004E69D5"/>
    <w:rsid w:val="005177B6"/>
    <w:rsid w:val="005217EE"/>
    <w:rsid w:val="0052339F"/>
    <w:rsid w:val="00524A12"/>
    <w:rsid w:val="005338CA"/>
    <w:rsid w:val="005409F0"/>
    <w:rsid w:val="00541668"/>
    <w:rsid w:val="005542AB"/>
    <w:rsid w:val="00565B05"/>
    <w:rsid w:val="00574241"/>
    <w:rsid w:val="0057484A"/>
    <w:rsid w:val="005770DE"/>
    <w:rsid w:val="005824BE"/>
    <w:rsid w:val="00583ADD"/>
    <w:rsid w:val="00583B01"/>
    <w:rsid w:val="005974E4"/>
    <w:rsid w:val="005B3D01"/>
    <w:rsid w:val="005B3FA8"/>
    <w:rsid w:val="005B5DEC"/>
    <w:rsid w:val="005C5E34"/>
    <w:rsid w:val="005C6935"/>
    <w:rsid w:val="005F0B6C"/>
    <w:rsid w:val="006030B9"/>
    <w:rsid w:val="00605353"/>
    <w:rsid w:val="00612255"/>
    <w:rsid w:val="00624874"/>
    <w:rsid w:val="006554D5"/>
    <w:rsid w:val="00673D4B"/>
    <w:rsid w:val="006759B7"/>
    <w:rsid w:val="00685B92"/>
    <w:rsid w:val="006A40E4"/>
    <w:rsid w:val="006A497A"/>
    <w:rsid w:val="006A66FE"/>
    <w:rsid w:val="006B73A7"/>
    <w:rsid w:val="006D501D"/>
    <w:rsid w:val="006E075B"/>
    <w:rsid w:val="0070229D"/>
    <w:rsid w:val="00710F8A"/>
    <w:rsid w:val="00725C07"/>
    <w:rsid w:val="007357D0"/>
    <w:rsid w:val="00754A7A"/>
    <w:rsid w:val="00760056"/>
    <w:rsid w:val="00762FB1"/>
    <w:rsid w:val="00780D5D"/>
    <w:rsid w:val="007842C9"/>
    <w:rsid w:val="00797433"/>
    <w:rsid w:val="007A0349"/>
    <w:rsid w:val="007A4935"/>
    <w:rsid w:val="007A6E1A"/>
    <w:rsid w:val="007B5BC1"/>
    <w:rsid w:val="007B7A0F"/>
    <w:rsid w:val="007B7AE6"/>
    <w:rsid w:val="007C3DA5"/>
    <w:rsid w:val="007D1335"/>
    <w:rsid w:val="007F2696"/>
    <w:rsid w:val="007F79B4"/>
    <w:rsid w:val="00853641"/>
    <w:rsid w:val="00875A7F"/>
    <w:rsid w:val="00894CA9"/>
    <w:rsid w:val="008E460C"/>
    <w:rsid w:val="008E517E"/>
    <w:rsid w:val="008F1D92"/>
    <w:rsid w:val="008F5995"/>
    <w:rsid w:val="008F7471"/>
    <w:rsid w:val="00916978"/>
    <w:rsid w:val="0094287C"/>
    <w:rsid w:val="00954065"/>
    <w:rsid w:val="009639CE"/>
    <w:rsid w:val="00980193"/>
    <w:rsid w:val="00980A37"/>
    <w:rsid w:val="0099267D"/>
    <w:rsid w:val="009945F2"/>
    <w:rsid w:val="009B482D"/>
    <w:rsid w:val="009B5BE6"/>
    <w:rsid w:val="009C4C9C"/>
    <w:rsid w:val="009C6B2E"/>
    <w:rsid w:val="009D3E2E"/>
    <w:rsid w:val="009F054D"/>
    <w:rsid w:val="009F67BA"/>
    <w:rsid w:val="00A12FA6"/>
    <w:rsid w:val="00A239B5"/>
    <w:rsid w:val="00A31F09"/>
    <w:rsid w:val="00A44C31"/>
    <w:rsid w:val="00A73894"/>
    <w:rsid w:val="00A749F1"/>
    <w:rsid w:val="00A943EE"/>
    <w:rsid w:val="00AA1762"/>
    <w:rsid w:val="00AA7D34"/>
    <w:rsid w:val="00AB57EB"/>
    <w:rsid w:val="00AD76B8"/>
    <w:rsid w:val="00AE6170"/>
    <w:rsid w:val="00AF1821"/>
    <w:rsid w:val="00AF7DB9"/>
    <w:rsid w:val="00B01F2B"/>
    <w:rsid w:val="00B02422"/>
    <w:rsid w:val="00B06438"/>
    <w:rsid w:val="00B13031"/>
    <w:rsid w:val="00B20AD8"/>
    <w:rsid w:val="00B20B6B"/>
    <w:rsid w:val="00B50D34"/>
    <w:rsid w:val="00B50FBA"/>
    <w:rsid w:val="00B5275C"/>
    <w:rsid w:val="00B678FC"/>
    <w:rsid w:val="00BA030C"/>
    <w:rsid w:val="00BB702E"/>
    <w:rsid w:val="00BC325E"/>
    <w:rsid w:val="00BC3642"/>
    <w:rsid w:val="00BD0EE6"/>
    <w:rsid w:val="00BD2968"/>
    <w:rsid w:val="00BD5D99"/>
    <w:rsid w:val="00BE75B6"/>
    <w:rsid w:val="00C05253"/>
    <w:rsid w:val="00C26526"/>
    <w:rsid w:val="00C35A01"/>
    <w:rsid w:val="00C57BE3"/>
    <w:rsid w:val="00C621E9"/>
    <w:rsid w:val="00C62E24"/>
    <w:rsid w:val="00C95D69"/>
    <w:rsid w:val="00CA119E"/>
    <w:rsid w:val="00CB1C23"/>
    <w:rsid w:val="00CD215E"/>
    <w:rsid w:val="00CE2B3F"/>
    <w:rsid w:val="00CE51F4"/>
    <w:rsid w:val="00D06AA0"/>
    <w:rsid w:val="00D17C0F"/>
    <w:rsid w:val="00D208AC"/>
    <w:rsid w:val="00D23E83"/>
    <w:rsid w:val="00D42267"/>
    <w:rsid w:val="00D43A9B"/>
    <w:rsid w:val="00D6577C"/>
    <w:rsid w:val="00DA34E7"/>
    <w:rsid w:val="00DB4867"/>
    <w:rsid w:val="00DD6AAB"/>
    <w:rsid w:val="00DD71AE"/>
    <w:rsid w:val="00DF2453"/>
    <w:rsid w:val="00DF4630"/>
    <w:rsid w:val="00DF4650"/>
    <w:rsid w:val="00E319BD"/>
    <w:rsid w:val="00E4311D"/>
    <w:rsid w:val="00E546A8"/>
    <w:rsid w:val="00E549D8"/>
    <w:rsid w:val="00E55D5C"/>
    <w:rsid w:val="00E77E55"/>
    <w:rsid w:val="00E86596"/>
    <w:rsid w:val="00E9384F"/>
    <w:rsid w:val="00EA692F"/>
    <w:rsid w:val="00EB4C1E"/>
    <w:rsid w:val="00EF53B0"/>
    <w:rsid w:val="00F125B2"/>
    <w:rsid w:val="00F238A8"/>
    <w:rsid w:val="00F31D36"/>
    <w:rsid w:val="00F34CC6"/>
    <w:rsid w:val="00F40A14"/>
    <w:rsid w:val="00F42D67"/>
    <w:rsid w:val="00F47721"/>
    <w:rsid w:val="00F62DAC"/>
    <w:rsid w:val="00FB7487"/>
    <w:rsid w:val="00FC223B"/>
    <w:rsid w:val="00FC6286"/>
    <w:rsid w:val="00FD160D"/>
    <w:rsid w:val="00FD2015"/>
    <w:rsid w:val="00FE28C4"/>
    <w:rsid w:val="00FE418A"/>
    <w:rsid w:val="00FF1090"/>
    <w:rsid w:val="00FF4177"/>
    <w:rsid w:val="00FF4934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0700DA"/>
  <w15:docId w15:val="{7C9771E0-604B-4340-B512-54832DA6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CA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94C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CA9"/>
  </w:style>
  <w:style w:type="paragraph" w:styleId="Piedepgina">
    <w:name w:val="footer"/>
    <w:basedOn w:val="Normal"/>
    <w:link w:val="PiedepginaCar"/>
    <w:uiPriority w:val="99"/>
    <w:unhideWhenUsed/>
    <w:rsid w:val="00894C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CA9"/>
  </w:style>
  <w:style w:type="paragraph" w:styleId="NormalWeb">
    <w:name w:val="Normal (Web)"/>
    <w:basedOn w:val="Normal"/>
    <w:uiPriority w:val="99"/>
    <w:semiHidden/>
    <w:unhideWhenUsed/>
    <w:rsid w:val="001017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paragraph" w:styleId="Prrafodelista">
    <w:name w:val="List Paragraph"/>
    <w:basedOn w:val="Normal"/>
    <w:uiPriority w:val="34"/>
    <w:qFormat/>
    <w:rsid w:val="00101740"/>
    <w:pPr>
      <w:ind w:left="720"/>
      <w:contextualSpacing/>
    </w:pPr>
  </w:style>
  <w:style w:type="paragraph" w:customStyle="1" w:styleId="Default">
    <w:name w:val="Default"/>
    <w:rsid w:val="00F477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77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0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5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Danilo Aldana Vargas</dc:creator>
  <cp:lastModifiedBy>Karen Elisa Soto Rodriguez</cp:lastModifiedBy>
  <cp:revision>10</cp:revision>
  <cp:lastPrinted>2019-11-06T17:26:00Z</cp:lastPrinted>
  <dcterms:created xsi:type="dcterms:W3CDTF">2019-11-08T21:49:00Z</dcterms:created>
  <dcterms:modified xsi:type="dcterms:W3CDTF">2019-11-08T22:06:00Z</dcterms:modified>
</cp:coreProperties>
</file>